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541743" w:rsidR="001E41F3" w:rsidRDefault="001E41F3">
      <w:pPr>
        <w:pStyle w:val="CRCoverPage"/>
        <w:tabs>
          <w:tab w:val="right" w:pos="9639"/>
        </w:tabs>
        <w:spacing w:after="0"/>
        <w:rPr>
          <w:b/>
          <w:i/>
          <w:noProof/>
          <w:sz w:val="28"/>
        </w:rPr>
      </w:pPr>
      <w:r>
        <w:rPr>
          <w:b/>
          <w:noProof/>
          <w:sz w:val="24"/>
        </w:rPr>
        <w:t xml:space="preserve">3GPP </w:t>
      </w:r>
      <w:r w:rsidR="00E16F28" w:rsidRPr="00E16F28">
        <w:rPr>
          <w:b/>
          <w:noProof/>
          <w:sz w:val="24"/>
        </w:rPr>
        <w:t>TSG-SA2 Meeting #14</w:t>
      </w:r>
      <w:r w:rsidR="00E16F28">
        <w:rPr>
          <w:b/>
          <w:noProof/>
          <w:sz w:val="24"/>
        </w:rPr>
        <w:t>3</w:t>
      </w:r>
      <w:r w:rsidR="00E16F28" w:rsidRPr="00E16F28">
        <w:rPr>
          <w:b/>
          <w:noProof/>
          <w:sz w:val="24"/>
        </w:rPr>
        <w:t>E</w:t>
      </w:r>
      <w:r>
        <w:rPr>
          <w:b/>
          <w:i/>
          <w:noProof/>
          <w:sz w:val="28"/>
        </w:rPr>
        <w:tab/>
      </w:r>
      <w:fldSimple w:instr=" DOCPROPERTY  Tdoc#  \* MERGEFORMAT ">
        <w:r w:rsidR="0018703D" w:rsidRPr="0018703D">
          <w:t xml:space="preserve"> </w:t>
        </w:r>
        <w:r w:rsidR="0018703D" w:rsidRPr="0018703D">
          <w:rPr>
            <w:b/>
            <w:i/>
            <w:noProof/>
            <w:sz w:val="28"/>
          </w:rPr>
          <w:t>S2-2100964</w:t>
        </w:r>
      </w:fldSimple>
    </w:p>
    <w:p w14:paraId="7CB45193" w14:textId="1C84F1E3" w:rsidR="001E41F3" w:rsidRDefault="00CB35AB" w:rsidP="00FB1A00">
      <w:pPr>
        <w:pStyle w:val="CRCoverPage"/>
        <w:jc w:val="both"/>
        <w:outlineLvl w:val="0"/>
        <w:rPr>
          <w:b/>
          <w:noProof/>
          <w:sz w:val="24"/>
        </w:rPr>
      </w:pPr>
      <w:fldSimple w:instr=" DOCPROPERTY  Location  \* MERGEFORMAT ">
        <w:r w:rsidR="00FB1A00" w:rsidRPr="00FB1A00">
          <w:rPr>
            <w:b/>
            <w:noProof/>
            <w:sz w:val="24"/>
          </w:rPr>
          <w:t>Electronic meeting</w:t>
        </w:r>
      </w:fldSimple>
      <w:r w:rsidR="001E41F3">
        <w:rPr>
          <w:b/>
          <w:noProof/>
          <w:sz w:val="24"/>
        </w:rPr>
        <w:t>,</w:t>
      </w:r>
      <w:fldSimple w:instr=" DOCPROPERTY  StartDate  \* MERGEFORMAT ">
        <w:r w:rsidR="003609EF" w:rsidRPr="00BA51D9">
          <w:rPr>
            <w:b/>
            <w:noProof/>
            <w:sz w:val="24"/>
          </w:rPr>
          <w:t xml:space="preserve"> </w:t>
        </w:r>
        <w:r w:rsidR="00FB1A00" w:rsidRPr="00FB1A00">
          <w:rPr>
            <w:b/>
            <w:noProof/>
            <w:sz w:val="24"/>
          </w:rPr>
          <w:t>24 February - 09 March, 2021</w:t>
        </w:r>
      </w:fldSimple>
      <w:r w:rsidR="00FB1A00">
        <w:rPr>
          <w:b/>
          <w:noProof/>
          <w:sz w:val="24"/>
        </w:rPr>
        <w:tab/>
      </w:r>
      <w:r w:rsidR="00FB1A00">
        <w:rPr>
          <w:b/>
          <w:noProof/>
          <w:sz w:val="24"/>
        </w:rPr>
        <w:tab/>
      </w:r>
      <w:r w:rsidR="00E16F28">
        <w:rPr>
          <w:b/>
          <w:noProof/>
          <w:sz w:val="24"/>
        </w:rPr>
        <w:t xml:space="preserve"> </w:t>
      </w:r>
      <w:r w:rsidR="00E16F28">
        <w:rPr>
          <w:b/>
          <w:noProof/>
          <w:sz w:val="24"/>
        </w:rPr>
        <w:tab/>
      </w:r>
      <w:r w:rsidR="00E16F28">
        <w:rPr>
          <w:b/>
          <w:noProof/>
          <w:sz w:val="24"/>
        </w:rPr>
        <w:tab/>
      </w:r>
      <w:r w:rsidR="00E16F28">
        <w:rPr>
          <w:b/>
          <w:noProof/>
          <w:sz w:val="24"/>
        </w:rPr>
        <w:tab/>
      </w:r>
      <w:r w:rsidR="00E16F28">
        <w:rPr>
          <w:b/>
          <w:noProof/>
          <w:sz w:val="24"/>
        </w:rPr>
        <w:tab/>
      </w:r>
      <w:r w:rsidR="00E16F28">
        <w:rPr>
          <w:b/>
          <w:noProof/>
          <w:color w:val="0000FF"/>
        </w:rPr>
        <w:t>(revision of S2-210xxxx</w:t>
      </w:r>
      <w:r w:rsidR="00E16F28"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16168" w:rsidR="001E41F3" w:rsidRPr="00410371" w:rsidRDefault="00CB35AB" w:rsidP="00E13F3D">
            <w:pPr>
              <w:pStyle w:val="CRCoverPage"/>
              <w:spacing w:after="0"/>
              <w:jc w:val="right"/>
              <w:rPr>
                <w:b/>
                <w:noProof/>
                <w:sz w:val="28"/>
              </w:rPr>
            </w:pPr>
            <w:fldSimple w:instr=" DOCPROPERTY  Spec#  \* MERGEFORMAT ">
              <w:r w:rsidR="00CA099A">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9C950" w:rsidR="001E41F3" w:rsidRPr="00410371" w:rsidRDefault="00CB35AB" w:rsidP="00547111">
            <w:pPr>
              <w:pStyle w:val="CRCoverPage"/>
              <w:spacing w:after="0"/>
              <w:rPr>
                <w:noProof/>
              </w:rPr>
            </w:pPr>
            <w:fldSimple w:instr=" DOCPROPERTY  Cr#  \* MERGEFORMAT ">
              <w:r w:rsidR="0018703D">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00651" w:rsidR="001E41F3" w:rsidRPr="00410371" w:rsidRDefault="00CB35AB" w:rsidP="00E13F3D">
            <w:pPr>
              <w:pStyle w:val="CRCoverPage"/>
              <w:spacing w:after="0"/>
              <w:jc w:val="center"/>
              <w:rPr>
                <w:b/>
                <w:noProof/>
              </w:rPr>
            </w:pPr>
            <w:fldSimple w:instr=" DOCPROPERTY  Revision  \* MERGEFORMAT ">
              <w:r w:rsidR="00CA09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ACC87" w:rsidR="001E41F3" w:rsidRPr="00410371" w:rsidRDefault="00CB35AB">
            <w:pPr>
              <w:pStyle w:val="CRCoverPage"/>
              <w:spacing w:after="0"/>
              <w:jc w:val="center"/>
              <w:rPr>
                <w:noProof/>
                <w:sz w:val="28"/>
              </w:rPr>
            </w:pPr>
            <w:fldSimple w:instr=" DOCPROPERTY  Version  \* MERGEFORMAT ">
              <w:r w:rsidR="00CA099A">
                <w:rPr>
                  <w:b/>
                  <w:noProof/>
                  <w:sz w:val="28"/>
                </w:rPr>
                <w:t>16.</w:t>
              </w:r>
              <w:r w:rsidR="00BB3DCA">
                <w:rPr>
                  <w:b/>
                  <w:noProof/>
                  <w:sz w:val="28"/>
                </w:rPr>
                <w:t>7</w:t>
              </w:r>
              <w:r w:rsidR="00CA09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44F32C" w:rsidR="00F25D98" w:rsidRDefault="00974AB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E4B01C" w:rsidR="00F25D98" w:rsidRDefault="00974A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31A007" w:rsidR="00F25D98" w:rsidRDefault="00974A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F31F3" w:rsidR="00F25D98" w:rsidRDefault="00806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2C18F" w:rsidR="001E41F3" w:rsidRDefault="00974AB4">
            <w:pPr>
              <w:pStyle w:val="CRCoverPage"/>
              <w:spacing w:after="0"/>
              <w:ind w:left="100"/>
              <w:rPr>
                <w:noProof/>
              </w:rPr>
            </w:pPr>
            <w:r>
              <w:t xml:space="preserve">Add general 5G </w:t>
            </w:r>
            <w:proofErr w:type="spellStart"/>
            <w:r>
              <w:t>ProSe</w:t>
            </w:r>
            <w:proofErr w:type="spellEnd"/>
            <w:r>
              <w:t xml:space="preserve"> support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7546E" w:rsidR="001E41F3" w:rsidRDefault="00A16572">
            <w:pPr>
              <w:pStyle w:val="CRCoverPage"/>
              <w:spacing w:after="0"/>
              <w:ind w:left="100"/>
              <w:rPr>
                <w:noProof/>
              </w:rPr>
            </w:pPr>
            <w:r>
              <w:t>Qualcomm Incorporated</w:t>
            </w:r>
            <w:r w:rsidR="00974AB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EE1D" w:rsidR="001E41F3" w:rsidRDefault="00A1657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F0BA0" w:rsidR="001E41F3" w:rsidRDefault="00974AB4">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FCA85" w:rsidR="001E41F3" w:rsidRDefault="00A16572">
            <w:pPr>
              <w:pStyle w:val="CRCoverPage"/>
              <w:spacing w:after="0"/>
              <w:ind w:left="100"/>
              <w:rPr>
                <w:noProof/>
              </w:rPr>
            </w:pPr>
            <w:r>
              <w:t>2021-02-</w:t>
            </w:r>
            <w:r w:rsidR="003C78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AEB376" w:rsidR="001E41F3" w:rsidRDefault="0018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B73BF" w:rsidR="001E41F3" w:rsidRDefault="00A16572">
            <w:pPr>
              <w:pStyle w:val="CRCoverPage"/>
              <w:spacing w:after="0"/>
              <w:ind w:left="100"/>
              <w:rPr>
                <w:noProof/>
              </w:rPr>
            </w:pPr>
            <w:r>
              <w:t>Rel-1</w:t>
            </w:r>
            <w:r w:rsidR="00773CB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420F8" w14:textId="2BB101F9" w:rsidR="001E41F3" w:rsidRDefault="002F06CD">
            <w:pPr>
              <w:pStyle w:val="CRCoverPage"/>
              <w:spacing w:after="0"/>
              <w:ind w:left="100"/>
              <w:rPr>
                <w:noProof/>
              </w:rPr>
            </w:pPr>
            <w:r>
              <w:rPr>
                <w:noProof/>
              </w:rPr>
              <w:t xml:space="preserve">In clause </w:t>
            </w:r>
            <w:r w:rsidR="00B70E08">
              <w:rPr>
                <w:noProof/>
              </w:rPr>
              <w:t>5.17.1.1, it was stated that the ProSe service is not supported in 5GS</w:t>
            </w:r>
            <w:r>
              <w:rPr>
                <w:noProof/>
              </w:rPr>
              <w:t>:</w:t>
            </w:r>
          </w:p>
          <w:p w14:paraId="2CB6A8BB" w14:textId="1B9030BB" w:rsidR="002F06CD" w:rsidRPr="00380DE4" w:rsidRDefault="00B70E08" w:rsidP="00993450">
            <w:pPr>
              <w:ind w:left="284"/>
              <w:rPr>
                <w:color w:val="FF0000"/>
              </w:rPr>
            </w:pPr>
            <w:r w:rsidRPr="00B70E08">
              <w:rPr>
                <w:i/>
                <w:iCs/>
              </w:rPr>
              <w:t xml:space="preserve">In this Release of the specification there is no support in 5G System for some functionalities supported in EPS such </w:t>
            </w:r>
            <w:r w:rsidRPr="00993450">
              <w:rPr>
                <w:i/>
                <w:iCs/>
                <w:highlight w:val="yellow"/>
              </w:rPr>
              <w:t xml:space="preserve">as </w:t>
            </w:r>
            <w:proofErr w:type="spellStart"/>
            <w:r w:rsidRPr="00993450">
              <w:rPr>
                <w:i/>
                <w:iCs/>
                <w:highlight w:val="yellow"/>
              </w:rPr>
              <w:t>ProSe</w:t>
            </w:r>
            <w:proofErr w:type="spellEnd"/>
            <w:r w:rsidRPr="00B70E08">
              <w:rPr>
                <w:i/>
                <w:iCs/>
              </w:rPr>
              <w:t xml:space="preserve">, MBMS, etc. The UE that wants to use one or more of these functionalities not supported by 5G System, when in CM-IDLE </w:t>
            </w:r>
            <w:r w:rsidRPr="00993450">
              <w:rPr>
                <w:i/>
                <w:iCs/>
                <w:highlight w:val="yellow"/>
              </w:rPr>
              <w:t>may disable all the related radio capabilities that allow the UE to access 5G System</w:t>
            </w:r>
            <w:r w:rsidRPr="00B70E08">
              <w:rPr>
                <w:i/>
                <w:iCs/>
              </w:rPr>
              <w:t>. The triggers to disable and re-enable the 5GS capabilities to access 5G System in this case are left up to UE implementation.</w:t>
            </w:r>
          </w:p>
          <w:p w14:paraId="5C1C03CC" w14:textId="14E51B7C" w:rsidR="002F06CD" w:rsidRDefault="00993450">
            <w:pPr>
              <w:pStyle w:val="CRCoverPage"/>
              <w:spacing w:after="0"/>
              <w:ind w:left="100"/>
              <w:rPr>
                <w:noProof/>
              </w:rPr>
            </w:pPr>
            <w:r>
              <w:rPr>
                <w:noProof/>
              </w:rPr>
              <w:t>Since</w:t>
            </w:r>
            <w:r w:rsidR="00DF31A9">
              <w:rPr>
                <w:noProof/>
              </w:rPr>
              <w:t xml:space="preserve"> ProSe feature has been introduced in Rel-17, t</w:t>
            </w:r>
            <w:r>
              <w:rPr>
                <w:noProof/>
              </w:rPr>
              <w:t xml:space="preserve">his has to be </w:t>
            </w:r>
            <w:r w:rsidR="00DF31A9">
              <w:rPr>
                <w:noProof/>
              </w:rPr>
              <w:t>updated</w:t>
            </w:r>
            <w:r>
              <w:rPr>
                <w:noProof/>
              </w:rPr>
              <w:t xml:space="preserve"> to allow the UE to</w:t>
            </w:r>
            <w:r w:rsidR="00DF31A9">
              <w:rPr>
                <w:noProof/>
              </w:rPr>
              <w:t xml:space="preserve"> stay in 5G system</w:t>
            </w:r>
            <w:r w:rsidR="001B11EE">
              <w:rPr>
                <w:noProof/>
              </w:rPr>
              <w:t xml:space="preserve"> when accessing ProSe. </w:t>
            </w:r>
            <w:r w:rsidR="00DF31A9">
              <w:rPr>
                <w:noProof/>
              </w:rPr>
              <w:t xml:space="preserve"> </w:t>
            </w:r>
            <w:r>
              <w:rPr>
                <w:noProof/>
              </w:rPr>
              <w:t xml:space="preserve"> </w:t>
            </w:r>
          </w:p>
          <w:p w14:paraId="708AA7DE" w14:textId="14D21FD6" w:rsidR="002F06CD" w:rsidRDefault="002F06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A49355" w:rsidR="001E41F3" w:rsidRDefault="00A4104B">
            <w:pPr>
              <w:pStyle w:val="CRCoverPage"/>
              <w:spacing w:after="0"/>
              <w:ind w:left="100"/>
              <w:rPr>
                <w:noProof/>
              </w:rPr>
            </w:pPr>
            <w:r>
              <w:rPr>
                <w:noProof/>
              </w:rPr>
              <w:t xml:space="preserve">Remove </w:t>
            </w:r>
            <w:r w:rsidR="001B11EE">
              <w:rPr>
                <w:noProof/>
              </w:rPr>
              <w:t>ProSe from the list of services not supported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B5BE7" w:rsidR="001E41F3" w:rsidRDefault="001B11EE">
            <w:pPr>
              <w:pStyle w:val="CRCoverPage"/>
              <w:spacing w:after="0"/>
              <w:ind w:left="100"/>
              <w:rPr>
                <w:noProof/>
              </w:rPr>
            </w:pPr>
            <w:r>
              <w:rPr>
                <w:noProof/>
              </w:rPr>
              <w:t>No support of ProSe in 5GS, and incorrect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04591" w:rsidR="001E41F3" w:rsidRDefault="00380DE4">
            <w:pPr>
              <w:pStyle w:val="CRCoverPage"/>
              <w:spacing w:after="0"/>
              <w:ind w:left="100"/>
              <w:rPr>
                <w:noProof/>
              </w:rPr>
            </w:pPr>
            <w:r>
              <w:rPr>
                <w:noProof/>
              </w:rPr>
              <w:t>5.</w:t>
            </w:r>
            <w:r w:rsidR="001B11EE">
              <w:rPr>
                <w:noProof/>
              </w:rPr>
              <w:t>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A19D55C" w:rsidR="001E41F3" w:rsidRPr="00916FE7" w:rsidRDefault="00916FE7" w:rsidP="00916FE7">
      <w:pPr>
        <w:jc w:val="center"/>
        <w:rPr>
          <w:noProof/>
          <w:color w:val="FF0000"/>
          <w:sz w:val="32"/>
          <w:szCs w:val="32"/>
        </w:rPr>
      </w:pPr>
      <w:r w:rsidRPr="00916FE7">
        <w:rPr>
          <w:noProof/>
          <w:color w:val="FF0000"/>
          <w:sz w:val="32"/>
          <w:szCs w:val="32"/>
        </w:rPr>
        <w:lastRenderedPageBreak/>
        <w:t>&gt;&gt;&gt;&gt;&gt; Start of change &lt;&lt;&lt;&lt;&lt;&lt;&lt;&lt;</w:t>
      </w:r>
    </w:p>
    <w:p w14:paraId="7B4AAC06" w14:textId="77777777" w:rsidR="00B70E08" w:rsidRDefault="00B70E08" w:rsidP="00B70E08">
      <w:pPr>
        <w:pStyle w:val="Heading4"/>
      </w:pPr>
      <w:bookmarkStart w:id="1" w:name="_Toc20149969"/>
      <w:bookmarkStart w:id="2" w:name="_Toc27846768"/>
      <w:bookmarkStart w:id="3" w:name="_Toc36187899"/>
      <w:bookmarkStart w:id="4" w:name="_Toc45183803"/>
      <w:bookmarkStart w:id="5" w:name="_Toc47342645"/>
      <w:bookmarkStart w:id="6" w:name="_Toc51769346"/>
      <w:bookmarkStart w:id="7" w:name="_Toc59095698"/>
      <w:r>
        <w:t>5.17.1.1</w:t>
      </w:r>
      <w:r>
        <w:tab/>
        <w:t>General</w:t>
      </w:r>
      <w:bookmarkEnd w:id="1"/>
      <w:bookmarkEnd w:id="2"/>
      <w:bookmarkEnd w:id="3"/>
      <w:bookmarkEnd w:id="4"/>
      <w:bookmarkEnd w:id="5"/>
      <w:bookmarkEnd w:id="6"/>
      <w:bookmarkEnd w:id="7"/>
    </w:p>
    <w:p w14:paraId="7AB6509F" w14:textId="77777777" w:rsidR="00B70E08" w:rsidRDefault="00B70E08" w:rsidP="00B70E08">
      <w:r>
        <w:t>Clause 5.17.1 describes the UE and network behaviour for the migration from EPC to 5GC.</w:t>
      </w:r>
    </w:p>
    <w:p w14:paraId="3F3FDA13" w14:textId="77777777" w:rsidR="00B70E08" w:rsidRDefault="00B70E08" w:rsidP="00B70E08">
      <w:r>
        <w:t>Deployments based on different 3GPP architecture options (i.e. EPC based or 5GC based) and UEs with different capabilities (EPC NAS and 5GC NAS) may coexist at the same time within one PLMN.</w:t>
      </w:r>
    </w:p>
    <w:p w14:paraId="0F9DDD8D" w14:textId="77777777" w:rsidR="00B70E08" w:rsidRDefault="00B70E08" w:rsidP="00B70E08">
      <w:r>
        <w:t>It is assumed that a UE that is capable of supporting 5GC NAS procedures may also be capable of supporting EPC NAS (i.e. the NAS procedures defined in TS 24.301 [13]) to operate in legacy networks e.g. in the case of roaming.</w:t>
      </w:r>
    </w:p>
    <w:p w14:paraId="36492B1D" w14:textId="77777777" w:rsidR="00B70E08" w:rsidRDefault="00B70E08" w:rsidP="00B70E08">
      <w:r>
        <w:t>The UE will use EPC NAS or 5GC NAS procedures depending on the core network by which it is served.</w:t>
      </w:r>
    </w:p>
    <w:p w14:paraId="3007B68D" w14:textId="77777777" w:rsidR="00B70E08" w:rsidRDefault="00B70E08" w:rsidP="00B70E08">
      <w:r>
        <w:t xml:space="preserve">In order to support smooth migration, it is assumed that the EPC and the 5GC have access to a common subscriber database, that is HSS in the case of EPC and the UDM in the case of 5GC, acting as the master data base for a given user as defined in TS 23.002 [21]. The PCF has access to the UDR that acts as a common subscriber database for a given user identified by a SUPI using the </w:t>
      </w:r>
      <w:proofErr w:type="spellStart"/>
      <w:r>
        <w:t>Nudr</w:t>
      </w:r>
      <w:proofErr w:type="spellEnd"/>
      <w:r>
        <w:t xml:space="preserve"> services defined in TS 23.502 [3].</w:t>
      </w:r>
    </w:p>
    <w:bookmarkStart w:id="8" w:name="_MON_1541923653"/>
    <w:bookmarkStart w:id="9" w:name="_MON_1403814463"/>
    <w:bookmarkStart w:id="10" w:name="_MON_1564321816"/>
    <w:bookmarkEnd w:id="8"/>
    <w:bookmarkEnd w:id="9"/>
    <w:bookmarkEnd w:id="10"/>
    <w:bookmarkStart w:id="11" w:name="_MON_1546945334"/>
    <w:bookmarkEnd w:id="11"/>
    <w:p w14:paraId="32F30FD9" w14:textId="77777777" w:rsidR="00B70E08" w:rsidRDefault="00B70E08" w:rsidP="00B70E08">
      <w:pPr>
        <w:pStyle w:val="TH"/>
      </w:pPr>
      <w:r>
        <w:object w:dxaOrig="8760" w:dyaOrig="4485" w14:anchorId="30D52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224.05pt" o:ole="">
            <v:imagedata r:id="rId22" o:title=""/>
          </v:shape>
          <o:OLEObject Type="Embed" ProgID="Word.Picture.8" ShapeID="_x0000_i1025" DrawAspect="Content" ObjectID="_1675155060" r:id="rId23"/>
        </w:object>
      </w:r>
    </w:p>
    <w:p w14:paraId="31B3BC65" w14:textId="77777777" w:rsidR="00B70E08" w:rsidRDefault="00B70E08" w:rsidP="00B70E08">
      <w:pPr>
        <w:pStyle w:val="TF"/>
      </w:pPr>
      <w:r>
        <w:t>Figure 5.17.1.1-1: Architecture for migration scenario for EPC and 5G CN</w:t>
      </w:r>
    </w:p>
    <w:p w14:paraId="574F29E2" w14:textId="77777777" w:rsidR="00B70E08" w:rsidRDefault="00B70E08" w:rsidP="00B70E08">
      <w:r>
        <w:t>A UE that supports only EPC based Dual Connectivity with secondary RAT NR:</w:t>
      </w:r>
    </w:p>
    <w:p w14:paraId="1306AFFA" w14:textId="77777777" w:rsidR="00B70E08" w:rsidRDefault="00B70E08" w:rsidP="00B70E08">
      <w:pPr>
        <w:pStyle w:val="B1"/>
      </w:pPr>
      <w:r>
        <w:t>-</w:t>
      </w:r>
      <w:r>
        <w:tab/>
        <w:t>always performs initial access through E-UTRA (LTE-</w:t>
      </w:r>
      <w:proofErr w:type="spellStart"/>
      <w:r>
        <w:t>Uu</w:t>
      </w:r>
      <w:proofErr w:type="spellEnd"/>
      <w:r>
        <w:t xml:space="preserve">) but never through </w:t>
      </w:r>
      <w:proofErr w:type="gramStart"/>
      <w:r>
        <w:t>NR;</w:t>
      </w:r>
      <w:proofErr w:type="gramEnd"/>
    </w:p>
    <w:p w14:paraId="0299BA61" w14:textId="77777777" w:rsidR="00B70E08" w:rsidRDefault="00B70E08" w:rsidP="00B70E08">
      <w:pPr>
        <w:pStyle w:val="B1"/>
      </w:pPr>
      <w:r>
        <w:t>-</w:t>
      </w:r>
      <w:r>
        <w:tab/>
        <w:t>performs EPC NAS procedures over E-UTRA (i.e. Mobility Management, Session Management etc) as defined in TS 24.301 [13].</w:t>
      </w:r>
    </w:p>
    <w:p w14:paraId="5E8FC353" w14:textId="77777777" w:rsidR="00B70E08" w:rsidRDefault="00B70E08" w:rsidP="00B70E08">
      <w:r>
        <w:t>A UE that supports camping on 5G Systems with 5GC NAS:</w:t>
      </w:r>
    </w:p>
    <w:p w14:paraId="4C4527D0" w14:textId="77777777" w:rsidR="00B70E08" w:rsidRDefault="00B70E08" w:rsidP="00B70E08">
      <w:pPr>
        <w:pStyle w:val="B1"/>
      </w:pPr>
      <w:r>
        <w:t>-</w:t>
      </w:r>
      <w:r>
        <w:tab/>
        <w:t xml:space="preserve">performs initial access either through E-UTRAN that connects to 5GC or NR towards </w:t>
      </w:r>
      <w:proofErr w:type="gramStart"/>
      <w:r>
        <w:t>5GC;</w:t>
      </w:r>
      <w:proofErr w:type="gramEnd"/>
    </w:p>
    <w:p w14:paraId="14152D2F" w14:textId="77777777" w:rsidR="00B70E08" w:rsidRDefault="00B70E08" w:rsidP="00B70E08">
      <w:pPr>
        <w:pStyle w:val="B1"/>
        <w:rPr>
          <w:lang w:eastAsia="zh-CN"/>
        </w:rPr>
      </w:pPr>
      <w:r>
        <w:rPr>
          <w:lang w:eastAsia="zh-CN"/>
        </w:rPr>
        <w:t>-</w:t>
      </w:r>
      <w:r>
        <w:rPr>
          <w:lang w:eastAsia="zh-CN"/>
        </w:rPr>
        <w:tab/>
      </w:r>
      <w:r>
        <w:t xml:space="preserve">performs initial access through E-UTRAN towards EPC, if supported and </w:t>
      </w:r>
      <w:proofErr w:type="gramStart"/>
      <w:r>
        <w:t>needed;</w:t>
      </w:r>
      <w:proofErr w:type="gramEnd"/>
    </w:p>
    <w:p w14:paraId="0B7316A8" w14:textId="77777777" w:rsidR="00B70E08" w:rsidRDefault="00B70E08" w:rsidP="00B70E08">
      <w:pPr>
        <w:pStyle w:val="B1"/>
      </w:pPr>
      <w:r>
        <w:t>-</w:t>
      </w:r>
      <w:r>
        <w:tab/>
        <w:t>performs EPC NAS or 5GC NAS procedures over E-UTRAN or NR respectively (i.e. Mobility Management, Session Management etc) depending on whether the UE requests 5GC access or EPC access, if the UE also supports EPC NAS.</w:t>
      </w:r>
    </w:p>
    <w:p w14:paraId="5938CF72" w14:textId="77777777" w:rsidR="00B70E08" w:rsidRDefault="00B70E08" w:rsidP="00B70E08">
      <w:r>
        <w:t>When camping on an E-UTRA cell connected to both EPC and 5GC, a UE supporting EPC NAS and 5GC NAS shall select a core network type (EPC or 5GC) and initiate the corresponding NAS procedure as specified in TS 23.122 [17].</w:t>
      </w:r>
    </w:p>
    <w:p w14:paraId="737B2CE4" w14:textId="77777777" w:rsidR="00B70E08" w:rsidRDefault="00B70E08" w:rsidP="00B70E08">
      <w:proofErr w:type="gramStart"/>
      <w:r>
        <w:t>In order to</w:t>
      </w:r>
      <w:proofErr w:type="gramEnd"/>
      <w:r>
        <w:t xml:space="preserve"> support different UEs with different capabilities in the same network, i.e. both UEs that are capable of only EPC NAS (possibly including EPC based Dual Connectivity with secondary NR) and UEs that support 5GC NAS procedures in the same network:</w:t>
      </w:r>
    </w:p>
    <w:p w14:paraId="577616EB" w14:textId="77777777" w:rsidR="00B70E08" w:rsidRDefault="00B70E08" w:rsidP="00B70E08">
      <w:pPr>
        <w:pStyle w:val="B1"/>
      </w:pPr>
      <w:r>
        <w:lastRenderedPageBreak/>
        <w:t>-</w:t>
      </w:r>
      <w:r>
        <w:tab/>
      </w:r>
      <w:proofErr w:type="spellStart"/>
      <w:r>
        <w:t>eNB</w:t>
      </w:r>
      <w:proofErr w:type="spellEnd"/>
      <w:r>
        <w:t xml:space="preserve"> that supports access to 5GC shall broadcast that it can connect to 5GC. Based on that, the UE AS layer indicates "E-UTRA connected to 5GC" capability to the UE NAS layer. In </w:t>
      </w:r>
      <w:proofErr w:type="gramStart"/>
      <w:r>
        <w:t>addition</w:t>
      </w:r>
      <w:proofErr w:type="gramEnd"/>
      <w:r>
        <w:t xml:space="preserve"> the </w:t>
      </w:r>
      <w:proofErr w:type="spellStart"/>
      <w:r>
        <w:t>eNB</w:t>
      </w:r>
      <w:proofErr w:type="spellEnd"/>
      <w:r>
        <w:t xml:space="preserve"> broadcasts the supported </w:t>
      </w:r>
      <w:proofErr w:type="spellStart"/>
      <w:r>
        <w:t>CIoT</w:t>
      </w:r>
      <w:proofErr w:type="spellEnd"/>
      <w:r>
        <w:t xml:space="preserve"> 5GS Optimisations that the UE uses for selecting a core network type.</w:t>
      </w:r>
    </w:p>
    <w:p w14:paraId="685A2B62" w14:textId="77777777" w:rsidR="00B70E08" w:rsidRDefault="00B70E08" w:rsidP="00B70E08">
      <w:pPr>
        <w:pStyle w:val="B1"/>
      </w:pPr>
      <w:r>
        <w:t>-</w:t>
      </w:r>
      <w:r>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663F2BA9" w14:textId="77777777" w:rsidR="00B70E08" w:rsidRDefault="00B70E08" w:rsidP="00B70E08">
      <w:pPr>
        <w:pStyle w:val="NO"/>
      </w:pPr>
      <w:r>
        <w:t>NOTE:</w:t>
      </w:r>
      <w:r>
        <w:tab/>
        <w:t xml:space="preserve">The UE that supports EPC based Dual Connectivity with secondary RAT only does not provide this "5GC requested" indication at Access Stratum when it performs initial access and therefore </w:t>
      </w:r>
      <w:proofErr w:type="spellStart"/>
      <w:r>
        <w:t>eNB</w:t>
      </w:r>
      <w:proofErr w:type="spellEnd"/>
      <w:r>
        <w:t xml:space="preserve"> uses the "default" CN selection mechanism to direct this UE to an MME</w:t>
      </w:r>
    </w:p>
    <w:p w14:paraId="207AE32A" w14:textId="77777777" w:rsidR="00B70E08" w:rsidRDefault="00B70E08" w:rsidP="00B70E08">
      <w:bookmarkStart w:id="12" w:name="_Hlk499742113"/>
      <w:r>
        <w:t>The 5GC network may steer the UE from 5GC based on:</w:t>
      </w:r>
    </w:p>
    <w:p w14:paraId="256983E6" w14:textId="77777777" w:rsidR="00B70E08" w:rsidRDefault="00B70E08" w:rsidP="00B70E08">
      <w:pPr>
        <w:pStyle w:val="B1"/>
      </w:pPr>
      <w:r>
        <w:t>-</w:t>
      </w:r>
      <w:r>
        <w:tab/>
        <w:t>Core Network type restriction (e.g. due to lack of roaming agreements) described in clause </w:t>
      </w:r>
      <w:proofErr w:type="gramStart"/>
      <w:r>
        <w:t>5.3.4.1.1;</w:t>
      </w:r>
      <w:proofErr w:type="gramEnd"/>
    </w:p>
    <w:p w14:paraId="5BF5C686" w14:textId="77777777" w:rsidR="00B70E08" w:rsidRDefault="00B70E08" w:rsidP="00B70E08">
      <w:pPr>
        <w:pStyle w:val="B1"/>
      </w:pPr>
      <w:r>
        <w:t>-</w:t>
      </w:r>
      <w:r>
        <w:tab/>
        <w:t xml:space="preserve">Availability of EPC </w:t>
      </w:r>
      <w:proofErr w:type="gramStart"/>
      <w:r>
        <w:t>connectivity;</w:t>
      </w:r>
      <w:proofErr w:type="gramEnd"/>
    </w:p>
    <w:p w14:paraId="7ECDF6D1" w14:textId="77777777" w:rsidR="00B70E08" w:rsidRDefault="00B70E08" w:rsidP="00B70E08">
      <w:pPr>
        <w:pStyle w:val="B1"/>
      </w:pPr>
      <w:r>
        <w:t>-</w:t>
      </w:r>
      <w:r>
        <w:tab/>
        <w:t>UE indication of EPC Preferred Network Behaviour; and</w:t>
      </w:r>
    </w:p>
    <w:p w14:paraId="3E829E98" w14:textId="77777777" w:rsidR="00B70E08" w:rsidRDefault="00B70E08" w:rsidP="00B70E08">
      <w:pPr>
        <w:pStyle w:val="B1"/>
      </w:pPr>
      <w:r>
        <w:t>-</w:t>
      </w:r>
      <w:r>
        <w:tab/>
        <w:t>Supported Network Behaviour.</w:t>
      </w:r>
    </w:p>
    <w:p w14:paraId="340B1200" w14:textId="1AA16963" w:rsidR="00B70E08" w:rsidRDefault="00B70E08" w:rsidP="00B70E08">
      <w:r>
        <w:t xml:space="preserve">In this Release of the specification there is no support in 5G System for some functionalities supported in EPS such as </w:t>
      </w:r>
      <w:del w:id="13" w:author="Hong Cheng-Rev1" w:date="2021-02-12T11:02:00Z">
        <w:r w:rsidDel="001B11EE">
          <w:delText xml:space="preserve">ProSe, </w:delText>
        </w:r>
      </w:del>
      <w:r>
        <w:t>MBMS,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12"/>
    </w:p>
    <w:p w14:paraId="4C1B1E09" w14:textId="475C2399" w:rsidR="00916FE7" w:rsidRDefault="00916FE7">
      <w:pPr>
        <w:rPr>
          <w:noProof/>
        </w:rPr>
      </w:pPr>
    </w:p>
    <w:p w14:paraId="34CE86BD" w14:textId="7213D88C" w:rsidR="00916FE7" w:rsidRDefault="00916FE7">
      <w:pPr>
        <w:rPr>
          <w:noProof/>
        </w:rPr>
      </w:pPr>
    </w:p>
    <w:p w14:paraId="55045AE7" w14:textId="2320317A" w:rsidR="00916FE7" w:rsidRPr="00916FE7" w:rsidRDefault="00916FE7" w:rsidP="00916FE7">
      <w:pPr>
        <w:jc w:val="center"/>
        <w:rPr>
          <w:noProof/>
          <w:color w:val="FF0000"/>
          <w:sz w:val="32"/>
          <w:szCs w:val="32"/>
        </w:rPr>
      </w:pPr>
      <w:r w:rsidRPr="00916FE7">
        <w:rPr>
          <w:noProof/>
          <w:color w:val="FF0000"/>
          <w:sz w:val="32"/>
          <w:szCs w:val="32"/>
        </w:rPr>
        <w:t>&gt;&gt;&gt;&gt;&gt; Start of changes &lt;&lt;&lt;&lt;&lt;&lt;&lt;&lt;</w:t>
      </w:r>
    </w:p>
    <w:p w14:paraId="7E677588" w14:textId="77777777" w:rsidR="00916FE7" w:rsidRDefault="00916FE7">
      <w:pPr>
        <w:rPr>
          <w:noProof/>
        </w:rPr>
      </w:pPr>
    </w:p>
    <w:sectPr w:rsidR="00916FE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34A51" w14:textId="77777777" w:rsidR="006D7A3F" w:rsidRDefault="006D7A3F">
      <w:r>
        <w:separator/>
      </w:r>
    </w:p>
  </w:endnote>
  <w:endnote w:type="continuationSeparator" w:id="0">
    <w:p w14:paraId="6FFD9CAE" w14:textId="77777777" w:rsidR="006D7A3F" w:rsidRDefault="006D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DD7D5" w14:textId="77777777" w:rsidR="001B582E" w:rsidRDefault="001B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E8874" w14:textId="77777777" w:rsidR="001B582E" w:rsidRDefault="001B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3BB56" w14:textId="77777777" w:rsidR="001B582E" w:rsidRDefault="001B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162DB" w14:textId="77777777" w:rsidR="006D7A3F" w:rsidRDefault="006D7A3F">
      <w:r>
        <w:separator/>
      </w:r>
    </w:p>
  </w:footnote>
  <w:footnote w:type="continuationSeparator" w:id="0">
    <w:p w14:paraId="00825203" w14:textId="77777777" w:rsidR="006D7A3F" w:rsidRDefault="006D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AC97A" w14:textId="77777777" w:rsidR="001B582E" w:rsidRDefault="001B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42D9E" w14:textId="77777777" w:rsidR="001B582E" w:rsidRDefault="001B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03D"/>
    <w:rsid w:val="00192C46"/>
    <w:rsid w:val="001A08B3"/>
    <w:rsid w:val="001A7B60"/>
    <w:rsid w:val="001B11EE"/>
    <w:rsid w:val="001B52F0"/>
    <w:rsid w:val="001B582E"/>
    <w:rsid w:val="001B7A65"/>
    <w:rsid w:val="001E41F3"/>
    <w:rsid w:val="0021261A"/>
    <w:rsid w:val="0026004D"/>
    <w:rsid w:val="002611A6"/>
    <w:rsid w:val="002640DD"/>
    <w:rsid w:val="00275D12"/>
    <w:rsid w:val="00284FEB"/>
    <w:rsid w:val="002860C4"/>
    <w:rsid w:val="002B5741"/>
    <w:rsid w:val="002E472E"/>
    <w:rsid w:val="002F06CD"/>
    <w:rsid w:val="0030281B"/>
    <w:rsid w:val="00305409"/>
    <w:rsid w:val="003609EF"/>
    <w:rsid w:val="0036231A"/>
    <w:rsid w:val="00374DD4"/>
    <w:rsid w:val="00380DE4"/>
    <w:rsid w:val="003C78FB"/>
    <w:rsid w:val="003E1A36"/>
    <w:rsid w:val="00410371"/>
    <w:rsid w:val="004242F1"/>
    <w:rsid w:val="004B75B7"/>
    <w:rsid w:val="004F0BBF"/>
    <w:rsid w:val="0051580D"/>
    <w:rsid w:val="00547111"/>
    <w:rsid w:val="00592D74"/>
    <w:rsid w:val="005E2C44"/>
    <w:rsid w:val="00621188"/>
    <w:rsid w:val="006257ED"/>
    <w:rsid w:val="00665C47"/>
    <w:rsid w:val="00695808"/>
    <w:rsid w:val="006B46FB"/>
    <w:rsid w:val="006D7A3F"/>
    <w:rsid w:val="006E21FB"/>
    <w:rsid w:val="00773CB1"/>
    <w:rsid w:val="00792342"/>
    <w:rsid w:val="007977A8"/>
    <w:rsid w:val="007B512A"/>
    <w:rsid w:val="007C2097"/>
    <w:rsid w:val="007D6A07"/>
    <w:rsid w:val="007F7259"/>
    <w:rsid w:val="008040A8"/>
    <w:rsid w:val="00806AA9"/>
    <w:rsid w:val="008279FA"/>
    <w:rsid w:val="008626E7"/>
    <w:rsid w:val="00870EE7"/>
    <w:rsid w:val="008863B9"/>
    <w:rsid w:val="008A45A6"/>
    <w:rsid w:val="008F3789"/>
    <w:rsid w:val="008F686C"/>
    <w:rsid w:val="009148DE"/>
    <w:rsid w:val="00916FE7"/>
    <w:rsid w:val="00941E30"/>
    <w:rsid w:val="00945813"/>
    <w:rsid w:val="00974AB4"/>
    <w:rsid w:val="009777D9"/>
    <w:rsid w:val="00991B88"/>
    <w:rsid w:val="00993450"/>
    <w:rsid w:val="009A5753"/>
    <w:rsid w:val="009A579D"/>
    <w:rsid w:val="009E3297"/>
    <w:rsid w:val="009F734F"/>
    <w:rsid w:val="00A16572"/>
    <w:rsid w:val="00A246B6"/>
    <w:rsid w:val="00A4104B"/>
    <w:rsid w:val="00A47E70"/>
    <w:rsid w:val="00A50CF0"/>
    <w:rsid w:val="00A7671C"/>
    <w:rsid w:val="00AA2CBC"/>
    <w:rsid w:val="00AC5820"/>
    <w:rsid w:val="00AD1CD8"/>
    <w:rsid w:val="00B258BB"/>
    <w:rsid w:val="00B6104A"/>
    <w:rsid w:val="00B67B97"/>
    <w:rsid w:val="00B70E08"/>
    <w:rsid w:val="00B742FA"/>
    <w:rsid w:val="00B968C8"/>
    <w:rsid w:val="00BA3EC5"/>
    <w:rsid w:val="00BA51D9"/>
    <w:rsid w:val="00BB3DCA"/>
    <w:rsid w:val="00BB5DFC"/>
    <w:rsid w:val="00BD279D"/>
    <w:rsid w:val="00BD6BB8"/>
    <w:rsid w:val="00C66BA2"/>
    <w:rsid w:val="00C95985"/>
    <w:rsid w:val="00CA099A"/>
    <w:rsid w:val="00CB35AB"/>
    <w:rsid w:val="00CB6E7A"/>
    <w:rsid w:val="00CC5026"/>
    <w:rsid w:val="00CC600A"/>
    <w:rsid w:val="00CC68D0"/>
    <w:rsid w:val="00CD0E0C"/>
    <w:rsid w:val="00D03F9A"/>
    <w:rsid w:val="00D06D51"/>
    <w:rsid w:val="00D24991"/>
    <w:rsid w:val="00D33AC1"/>
    <w:rsid w:val="00D50255"/>
    <w:rsid w:val="00D66520"/>
    <w:rsid w:val="00DE34CF"/>
    <w:rsid w:val="00DF31A9"/>
    <w:rsid w:val="00E13F3D"/>
    <w:rsid w:val="00E16F28"/>
    <w:rsid w:val="00E34898"/>
    <w:rsid w:val="00EB09B7"/>
    <w:rsid w:val="00EE7D7C"/>
    <w:rsid w:val="00F25D98"/>
    <w:rsid w:val="00F300FB"/>
    <w:rsid w:val="00FB1A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70E08"/>
    <w:rPr>
      <w:rFonts w:ascii="Times New Roman" w:hAnsi="Times New Roman"/>
      <w:lang w:val="en-GB" w:eastAsia="en-US"/>
    </w:rPr>
  </w:style>
  <w:style w:type="character" w:customStyle="1" w:styleId="B1Char">
    <w:name w:val="B1 Char"/>
    <w:link w:val="B1"/>
    <w:locked/>
    <w:rsid w:val="00B70E08"/>
    <w:rPr>
      <w:rFonts w:ascii="Times New Roman" w:hAnsi="Times New Roman"/>
      <w:lang w:val="en-GB" w:eastAsia="en-US"/>
    </w:rPr>
  </w:style>
  <w:style w:type="character" w:customStyle="1" w:styleId="THChar">
    <w:name w:val="TH Char"/>
    <w:link w:val="TH"/>
    <w:locked/>
    <w:rsid w:val="00B70E08"/>
    <w:rPr>
      <w:rFonts w:ascii="Arial" w:hAnsi="Arial"/>
      <w:b/>
      <w:lang w:val="en-GB" w:eastAsia="en-US"/>
    </w:rPr>
  </w:style>
  <w:style w:type="character" w:customStyle="1" w:styleId="TFChar">
    <w:name w:val="TF Char"/>
    <w:link w:val="TF"/>
    <w:locked/>
    <w:rsid w:val="00B70E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988CBD7-328C-4E3A-AEE0-100AA95476C4}">
  <ds:schemaRefs>
    <ds:schemaRef ds:uri="http://schemas.openxmlformats.org/officeDocument/2006/bibliography"/>
  </ds:schemaRefs>
</ds:datastoreItem>
</file>

<file path=customXml/itemProps2.xml><?xml version="1.0" encoding="utf-8"?>
<ds:datastoreItem xmlns:ds="http://schemas.openxmlformats.org/officeDocument/2006/customXml" ds:itemID="{43E27A05-4C10-4F5C-BCD1-988AF1088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AC10C-B6CB-48EE-BA9F-0D8E51F33C08}">
  <ds:schemaRefs>
    <ds:schemaRef ds:uri="http://schemas.microsoft.com/sharepoint/v3/contenttype/forms"/>
  </ds:schemaRefs>
</ds:datastoreItem>
</file>

<file path=customXml/itemProps4.xml><?xml version="1.0" encoding="utf-8"?>
<ds:datastoreItem xmlns:ds="http://schemas.openxmlformats.org/officeDocument/2006/customXml" ds:itemID="{F34DE3E9-F268-4E0E-8059-75D46D0D6D44}">
  <ds:schemaRefs>
    <ds:schemaRef ds:uri="http://schemas.microsoft.com/sharepoint/events"/>
  </ds:schemaRefs>
</ds:datastoreItem>
</file>

<file path=customXml/itemProps5.xml><?xml version="1.0" encoding="utf-8"?>
<ds:datastoreItem xmlns:ds="http://schemas.openxmlformats.org/officeDocument/2006/customXml" ds:itemID="{3306BFAD-C9C3-4D63-A988-1D7A1444AE85}">
  <ds:schemaRefs>
    <ds:schemaRef ds:uri="Microsoft.SharePoint.Taxonomy.ContentTypeSync"/>
  </ds:schemaRefs>
</ds:datastoreItem>
</file>

<file path=customXml/itemProps6.xml><?xml version="1.0" encoding="utf-8"?>
<ds:datastoreItem xmlns:ds="http://schemas.openxmlformats.org/officeDocument/2006/customXml" ds:itemID="{4B7F3D04-06F2-47EB-9931-D6329425BA5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1019</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Cheng-Rev1</cp:lastModifiedBy>
  <cp:revision>2</cp:revision>
  <cp:lastPrinted>1900-01-01T05:00:00Z</cp:lastPrinted>
  <dcterms:created xsi:type="dcterms:W3CDTF">2021-02-18T16:59:00Z</dcterms:created>
  <dcterms:modified xsi:type="dcterms:W3CDTF">2021-02-18T16:59:00Z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